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Минздрава России от 29.09.2022 N 639н</w:t>
              <w:br/>
              <w:t xml:space="preserve">"Об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вмешательства"</w:t>
              <w:br/>
              <w:t xml:space="preserve">(Зарегистрировано в Минюсте России 27.10.2022 N 70725)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октября 2022 г. N 70725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сентября 2022 г. N 639н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</w:t>
      </w:r>
    </w:p>
    <w:p>
      <w:pPr>
        <w:pStyle w:val="2"/>
        <w:jc w:val="center"/>
      </w:pPr>
      <w:r>
        <w:rPr>
          <w:sz w:val="20"/>
        </w:rPr>
        <w:t xml:space="preserve">В ЦЕЛЯХ ОБЕСПЕЧЕНИЯ В АМБУЛАТОРНЫХ УСЛОВИЯХ ЛИЦ, НАХОДЯЩИХСЯ</w:t>
      </w:r>
    </w:p>
    <w:p>
      <w:pPr>
        <w:pStyle w:val="2"/>
        <w:jc w:val="center"/>
      </w:pPr>
      <w:r>
        <w:rPr>
          <w:sz w:val="20"/>
        </w:rPr>
        <w:t xml:space="preserve">ПОД ДИСПАНСЕРНЫМ НАБЛЮДЕНИЕМ, КОТОРЫЕ ПЕРЕНЕСЛИ ОСТРОЕ</w:t>
      </w:r>
    </w:p>
    <w:p>
      <w:pPr>
        <w:pStyle w:val="2"/>
        <w:jc w:val="center"/>
      </w:pPr>
      <w:r>
        <w:rPr>
          <w:sz w:val="20"/>
        </w:rPr>
        <w:t xml:space="preserve">НАРУШЕНИЕ МОЗГОВОГО КРОВООБРАЩЕНИЯ, ИНФАРКТ МИОКАРДА,</w:t>
      </w:r>
    </w:p>
    <w:p>
      <w:pPr>
        <w:pStyle w:val="2"/>
        <w:jc w:val="center"/>
      </w:pPr>
      <w:r>
        <w:rPr>
          <w:sz w:val="20"/>
        </w:rPr>
        <w:t xml:space="preserve">А ТАКЖЕ КОТОРЫМ ВЫПОЛНЕНЫ АОРТОКОРОНАРНОЕ ШУНТИРОВАНИЕ,</w:t>
      </w:r>
    </w:p>
    <w:p>
      <w:pPr>
        <w:pStyle w:val="2"/>
        <w:jc w:val="center"/>
      </w:pPr>
      <w:r>
        <w:rPr>
          <w:sz w:val="20"/>
        </w:rPr>
        <w:t xml:space="preserve">АНГИОПЛАСТИКА КОРОНАРНЫХ АРТЕРИЙ СО СТЕНТИРОВАНИЕМ</w:t>
      </w:r>
    </w:p>
    <w:p>
      <w:pPr>
        <w:pStyle w:val="2"/>
        <w:jc w:val="center"/>
      </w:pPr>
      <w:r>
        <w:rPr>
          <w:sz w:val="20"/>
        </w:rPr>
        <w:t xml:space="preserve">И КАТЕТЕРНАЯ АБЛЯЦИЯ ПО ПОВОДУ СЕРДЕЧНО-СОСУДИСТЫХ</w:t>
      </w:r>
    </w:p>
    <w:p>
      <w:pPr>
        <w:pStyle w:val="2"/>
        <w:jc w:val="center"/>
      </w:pPr>
      <w:r>
        <w:rPr>
          <w:sz w:val="20"/>
        </w:rPr>
        <w:t xml:space="preserve">ЗАБОЛЕВАНИЙ, В ТЕЧЕНИЕ 2 ЛЕТ С ДАТЫ ПОСТАНОВКИ ДИАГНОЗА</w:t>
      </w:r>
    </w:p>
    <w:p>
      <w:pPr>
        <w:pStyle w:val="2"/>
        <w:jc w:val="center"/>
      </w:pPr>
      <w:r>
        <w:rPr>
          <w:sz w:val="20"/>
        </w:rPr>
        <w:t xml:space="preserve">И (ИЛИ) ВЫПОЛНЕНИЯ ХИРУРГИЧЕСКОГО ВМЕШАТЕЛЬСТВА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6.12.2017 N 1640 (ред. от 16.12.2022) &quot;Об утверждении государственной программы Российской Федерации &quot;Развитие здравоохранения&quot; (с изм. и доп., вступ. в силу с 01.01.2023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прилагаемых к государственной программе Российской Федерации "Развитие здравоохранения", утвержденной постановлением Правительства Российской Федерации от 26 декабря 2017 г. N 1640 (Собрание законодательства Российской Федерации, 2018, N 1, ст. 373; 2022, N 19, ст. 3236),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а России от 24.09.2021 N 936н &quot;Об утверждении перечня лекарственных препаратов для медицинского применения для обеспечения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&quot; (Зарегистрировано в Минюсте России 14.10.2021 N 654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24 сентября 2021 г. N 936н "Об утверждении перечня лекарственных препаратов для медицинского применения для обеспечения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заболеваний" (зарегистрирован Министерством юстиции Российской Федерации 14 октября 2021 г., регистрационный N 65425).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2022 г. N 639н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</w:t>
      </w:r>
    </w:p>
    <w:p>
      <w:pPr>
        <w:pStyle w:val="2"/>
        <w:jc w:val="center"/>
      </w:pPr>
      <w:r>
        <w:rPr>
          <w:sz w:val="20"/>
        </w:rPr>
        <w:t xml:space="preserve">В ЦЕЛЯХ ОБЕСПЕЧЕНИЯ В АМБУЛАТОРНЫХ УСЛОВИЯХ ЛИЦ, НАХОДЯЩИХСЯ</w:t>
      </w:r>
    </w:p>
    <w:p>
      <w:pPr>
        <w:pStyle w:val="2"/>
        <w:jc w:val="center"/>
      </w:pPr>
      <w:r>
        <w:rPr>
          <w:sz w:val="20"/>
        </w:rPr>
        <w:t xml:space="preserve">ПОД ДИСПАНСЕРНЫМ НАБЛЮДЕНИЕМ, КОТОРЫЕ ПЕРЕНЕСЛИ ОСТРОЕ</w:t>
      </w:r>
    </w:p>
    <w:p>
      <w:pPr>
        <w:pStyle w:val="2"/>
        <w:jc w:val="center"/>
      </w:pPr>
      <w:r>
        <w:rPr>
          <w:sz w:val="20"/>
        </w:rPr>
        <w:t xml:space="preserve">НАРУШЕНИЕ МОЗГОВОГО КРОВООБРАЩЕНИЯ, ИНФАРКТ МИОКАРДА,</w:t>
      </w:r>
    </w:p>
    <w:p>
      <w:pPr>
        <w:pStyle w:val="2"/>
        <w:jc w:val="center"/>
      </w:pPr>
      <w:r>
        <w:rPr>
          <w:sz w:val="20"/>
        </w:rPr>
        <w:t xml:space="preserve">А ТАКЖЕ КОТОРЫМ ВЫПОЛНЕНЫ АОРТОКОРОНАРНОЕ ШУНТИРОВАНИЕ,</w:t>
      </w:r>
    </w:p>
    <w:p>
      <w:pPr>
        <w:pStyle w:val="2"/>
        <w:jc w:val="center"/>
      </w:pPr>
      <w:r>
        <w:rPr>
          <w:sz w:val="20"/>
        </w:rPr>
        <w:t xml:space="preserve">АНГИОПЛАСТИКА КОРОНАРНЫХ АРТЕРИЙ СО СТЕНТИРОВАНИЕМ</w:t>
      </w:r>
    </w:p>
    <w:p>
      <w:pPr>
        <w:pStyle w:val="2"/>
        <w:jc w:val="center"/>
      </w:pPr>
      <w:r>
        <w:rPr>
          <w:sz w:val="20"/>
        </w:rPr>
        <w:t xml:space="preserve">И КАТЕТЕРНАЯ АБЛЯЦИЯ ПО ПОВОДУ СЕРДЕЧНО-СОСУДИСТЫХ</w:t>
      </w:r>
    </w:p>
    <w:p>
      <w:pPr>
        <w:pStyle w:val="2"/>
        <w:jc w:val="center"/>
      </w:pPr>
      <w:r>
        <w:rPr>
          <w:sz w:val="20"/>
        </w:rPr>
        <w:t xml:space="preserve">ЗАБОЛЕВАНИЙ, В ТЕЧЕНИЕ 2 ЛЕТ С ДАТЫ ПОСТАНОВКИ ДИАГНОЗА</w:t>
      </w:r>
    </w:p>
    <w:p>
      <w:pPr>
        <w:pStyle w:val="2"/>
        <w:jc w:val="center"/>
      </w:pPr>
      <w:r>
        <w:rPr>
          <w:sz w:val="20"/>
        </w:rPr>
        <w:t xml:space="preserve">И (ИЛИ) ВЫПОЛНЕНИЯ ХИРУРГИЧЕСКОГО ВМЕШАТЕЛЬСТВА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438"/>
        <w:gridCol w:w="4195"/>
        <w:gridCol w:w="181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Международное непатентованное наименование или группировочное наименование, или химическое наименование</w:t>
            </w:r>
          </w:p>
        </w:tc>
        <w:tc>
          <w:tcPr>
            <w:tcW w:w="41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Лекарственная форма лекарственного препарата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Дозировка лекарственного препарата</w:t>
            </w:r>
          </w:p>
        </w:tc>
      </w:tr>
      <w:tr>
        <w:tc>
          <w:tcPr>
            <w:tcW w:w="6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40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80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Валсартан+Сакубитрил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200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150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0,25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7,5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ретард;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50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0,2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0,4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8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2,5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20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160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50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90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мг,</w:t>
            </w:r>
          </w:p>
          <w:p>
            <w:pPr>
              <w:pStyle w:val="0"/>
            </w:pPr>
            <w:r>
              <w:rPr>
                <w:sz w:val="20"/>
              </w:rPr>
              <w:t xml:space="preserve">10 мг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29.09.2022 N 639н</w:t>
            <w:br/>
            <w:t>"Об утверждении перечня лекарственных препаратов для медицинского применени...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08DA77074B5FC01F302F2CCE8D3689C9528454CE2EE3D1A1798F8BB455571B32A66CFAC8CB5B9E0ABAC468A13F2E2F2482280CB2DDF7A0jBB1G" TargetMode = "External"/>
	<Relationship Id="rId8" Type="http://schemas.openxmlformats.org/officeDocument/2006/relationships/hyperlink" Target="consultantplus://offline/ref=3508DA77074B5FC01F302F2CCE8D3689CE588F51C72EE3D1A1798F8BB455571B20A634F6C9CC449608AF9239E7j6B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2023-05-25T06:01:35Z</dcterms:created>
</cp:coreProperties>
</file>